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99" w:rsidRPr="00312F99" w:rsidRDefault="00312F99" w:rsidP="00312F99">
      <w:pPr>
        <w:widowControl/>
        <w:jc w:val="center"/>
        <w:rPr>
          <w:rFonts w:ascii="黑体" w:eastAsia="黑体" w:hAnsi="黑体" w:cs="宋体" w:hint="eastAsia"/>
          <w:b/>
          <w:bCs/>
          <w:color w:val="323534"/>
          <w:kern w:val="0"/>
          <w:sz w:val="36"/>
          <w:szCs w:val="36"/>
        </w:rPr>
      </w:pPr>
      <w:r w:rsidRPr="00312F99">
        <w:rPr>
          <w:rFonts w:ascii="黑体" w:eastAsia="黑体" w:hAnsi="黑体" w:cs="宋体" w:hint="eastAsia"/>
          <w:b/>
          <w:bCs/>
          <w:color w:val="323534"/>
          <w:kern w:val="0"/>
          <w:sz w:val="36"/>
          <w:szCs w:val="36"/>
        </w:rPr>
        <w:t>国家税务总局关于进一步简便优化部分纳税人</w:t>
      </w:r>
      <w:proofErr w:type="gramStart"/>
      <w:r w:rsidRPr="00312F99">
        <w:rPr>
          <w:rFonts w:ascii="黑体" w:eastAsia="黑体" w:hAnsi="黑体" w:cs="宋体" w:hint="eastAsia"/>
          <w:b/>
          <w:bCs/>
          <w:color w:val="323534"/>
          <w:kern w:val="0"/>
          <w:sz w:val="36"/>
          <w:szCs w:val="36"/>
        </w:rPr>
        <w:t>个人所得税预扣</w:t>
      </w:r>
      <w:proofErr w:type="gramEnd"/>
      <w:r w:rsidRPr="00312F99">
        <w:rPr>
          <w:rFonts w:ascii="黑体" w:eastAsia="黑体" w:hAnsi="黑体" w:cs="宋体" w:hint="eastAsia"/>
          <w:b/>
          <w:bCs/>
          <w:color w:val="323534"/>
          <w:kern w:val="0"/>
          <w:sz w:val="36"/>
          <w:szCs w:val="36"/>
        </w:rPr>
        <w:t>预缴方法的公告国家税务总局公告</w:t>
      </w:r>
    </w:p>
    <w:p w:rsidR="00312F99" w:rsidRPr="00312F99" w:rsidRDefault="00312F99" w:rsidP="00312F99">
      <w:pPr>
        <w:widowControl/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312F99">
        <w:rPr>
          <w:rFonts w:ascii="黑体" w:eastAsia="黑体" w:hAnsi="黑体" w:cs="宋体" w:hint="eastAsia"/>
          <w:b/>
          <w:bCs/>
          <w:color w:val="323534"/>
          <w:kern w:val="0"/>
          <w:sz w:val="36"/>
          <w:szCs w:val="36"/>
        </w:rPr>
        <w:t>2020年第19号</w:t>
      </w:r>
    </w:p>
    <w:p w:rsidR="00312F99" w:rsidRPr="00312F99" w:rsidRDefault="00312F99" w:rsidP="00312F99">
      <w:pPr>
        <w:widowControl/>
        <w:spacing w:line="540" w:lineRule="atLeast"/>
        <w:ind w:firstLine="480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为进一步支持稳就业、保就业、促消费，助力构建新发展格局，按照《中华人民共和国个人所得税法》及其实施条例有关规定，现就进一步简便优化部分纳税人</w:t>
      </w:r>
      <w:proofErr w:type="gramStart"/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个人所得税预扣</w:t>
      </w:r>
      <w:proofErr w:type="gramEnd"/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预缴方法有关事项公告如下：</w:t>
      </w:r>
    </w:p>
    <w:p w:rsidR="00312F99" w:rsidRPr="00312F99" w:rsidRDefault="00312F99" w:rsidP="00312F99">
      <w:pPr>
        <w:widowControl/>
        <w:spacing w:line="540" w:lineRule="atLeast"/>
        <w:ind w:firstLine="480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一、对上一完整纳税年度内每月均在同一单位预扣预缴工资、薪金所得</w:t>
      </w:r>
      <w:proofErr w:type="gramStart"/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个人所得税且全年</w:t>
      </w:r>
      <w:proofErr w:type="gramEnd"/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工资、薪金收入不超过6万元的居民个人，扣缴义务人在预扣预缴本年度工资、薪金所得个人所得税时，累计减除费用自1月份起直接按照全年6万元计算扣除。即，在纳税人累计收入不超过6万元的月份，暂不预扣预缴个人所得税；在其累计收入超过6万元的当月及年内后续月份，再预扣预缴个人所得税。</w:t>
      </w:r>
    </w:p>
    <w:p w:rsidR="00312F99" w:rsidRPr="00312F99" w:rsidRDefault="00312F99" w:rsidP="00312F99">
      <w:pPr>
        <w:widowControl/>
        <w:spacing w:line="540" w:lineRule="atLeast"/>
        <w:ind w:firstLine="480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扣缴义务人应当按规定办理全员全额扣缴申报，并在《个人所得税扣缴申报表》相应纳税人的备注栏注明“上年各月均有申报且全年收入不超过6万元”字样。</w:t>
      </w:r>
    </w:p>
    <w:p w:rsidR="00312F99" w:rsidRPr="00312F99" w:rsidRDefault="00312F99" w:rsidP="00312F99">
      <w:pPr>
        <w:widowControl/>
        <w:spacing w:line="540" w:lineRule="atLeast"/>
        <w:ind w:firstLine="480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二、对按照累计预</w:t>
      </w:r>
      <w:proofErr w:type="gramStart"/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扣法预扣</w:t>
      </w:r>
      <w:proofErr w:type="gramEnd"/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预缴劳务报酬所得个人所得税的居民个人，扣缴义务人比照上述规定执行。</w:t>
      </w:r>
    </w:p>
    <w:p w:rsidR="00312F99" w:rsidRPr="00312F99" w:rsidRDefault="00312F99" w:rsidP="00312F99">
      <w:pPr>
        <w:widowControl/>
        <w:spacing w:line="540" w:lineRule="atLeast"/>
        <w:ind w:firstLine="480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本公告自2021年1月1日起施行。</w:t>
      </w:r>
    </w:p>
    <w:p w:rsidR="00312F99" w:rsidRPr="00312F99" w:rsidRDefault="00312F99" w:rsidP="00312F99">
      <w:pPr>
        <w:widowControl/>
        <w:spacing w:line="540" w:lineRule="atLeast"/>
        <w:ind w:firstLine="480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特此公告。</w:t>
      </w: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 </w:t>
      </w: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 </w:t>
      </w:r>
    </w:p>
    <w:p w:rsidR="00312F99" w:rsidRPr="00312F99" w:rsidRDefault="00312F99" w:rsidP="00312F99">
      <w:pPr>
        <w:widowControl/>
        <w:spacing w:line="540" w:lineRule="atLeast"/>
        <w:ind w:firstLine="480"/>
        <w:jc w:val="righ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国家税务总局</w:t>
      </w:r>
    </w:p>
    <w:p w:rsidR="00D32F07" w:rsidRPr="00312F99" w:rsidRDefault="00312F99" w:rsidP="00312F99">
      <w:pPr>
        <w:widowControl/>
        <w:spacing w:line="540" w:lineRule="atLeast"/>
        <w:ind w:firstLine="48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312F9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2020年12月4日</w:t>
      </w:r>
      <w:bookmarkStart w:id="0" w:name="_GoBack"/>
      <w:bookmarkEnd w:id="0"/>
    </w:p>
    <w:sectPr w:rsidR="00D32F07" w:rsidRPr="0031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99"/>
    <w:rsid w:val="00312F99"/>
    <w:rsid w:val="00D3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470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5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34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9923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2021-08-09T03:08:00Z</dcterms:created>
  <dcterms:modified xsi:type="dcterms:W3CDTF">2021-08-09T03:10:00Z</dcterms:modified>
</cp:coreProperties>
</file>